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5E" w:rsidRDefault="001A275E" w:rsidP="001A275E">
      <w:pPr>
        <w:pStyle w:val="NoSpacing"/>
        <w:rPr>
          <w:rFonts w:ascii="Comic Sans MS" w:hAnsi="Comic Sans MS"/>
          <w:b/>
        </w:rPr>
      </w:pPr>
      <w:r>
        <w:rPr>
          <w:rFonts w:ascii="Comic Sans MS" w:hAnsi="Comic Sans MS"/>
          <w:b/>
        </w:rPr>
        <w:t>Expository Reading and Writing Text-Based Grammar:</w:t>
      </w:r>
    </w:p>
    <w:p w:rsidR="001A275E" w:rsidRDefault="001A275E" w:rsidP="001A275E">
      <w:pPr>
        <w:pStyle w:val="NoSpacing"/>
        <w:rPr>
          <w:rFonts w:ascii="Comic Sans MS" w:hAnsi="Comic Sans MS"/>
          <w:b/>
        </w:rPr>
      </w:pPr>
      <w:r>
        <w:rPr>
          <w:rFonts w:ascii="Comic Sans MS" w:hAnsi="Comic Sans MS"/>
          <w:b/>
        </w:rPr>
        <w:t>An Introduction</w:t>
      </w:r>
    </w:p>
    <w:p w:rsidR="001A275E" w:rsidRDefault="001A275E" w:rsidP="001A275E">
      <w:pPr>
        <w:pStyle w:val="NoSpacing"/>
        <w:rPr>
          <w:rFonts w:ascii="Comic Sans MS" w:hAnsi="Comic Sans MS"/>
          <w:b/>
        </w:rPr>
      </w:pPr>
    </w:p>
    <w:p w:rsidR="001A275E" w:rsidRDefault="001A275E" w:rsidP="001A275E">
      <w:pPr>
        <w:pStyle w:val="NoSpacing"/>
        <w:rPr>
          <w:rFonts w:ascii="Comic Sans MS" w:hAnsi="Comic Sans MS"/>
          <w:b/>
        </w:rPr>
      </w:pPr>
      <w:r w:rsidRPr="00BB2567">
        <w:rPr>
          <w:rFonts w:ascii="Comic Sans MS" w:hAnsi="Comic Sans MS"/>
          <w:b/>
        </w:rPr>
        <w:t xml:space="preserve">Familiarizing yourself with Grammar for Expository </w:t>
      </w:r>
      <w:r>
        <w:rPr>
          <w:rFonts w:ascii="Comic Sans MS" w:hAnsi="Comic Sans MS"/>
          <w:b/>
        </w:rPr>
        <w:t xml:space="preserve">Reading and </w:t>
      </w:r>
      <w:r w:rsidRPr="00BB2567">
        <w:rPr>
          <w:rFonts w:ascii="Comic Sans MS" w:hAnsi="Comic Sans MS"/>
          <w:b/>
        </w:rPr>
        <w:t>Writing</w:t>
      </w:r>
      <w:r>
        <w:rPr>
          <w:rFonts w:ascii="Comic Sans MS" w:hAnsi="Comic Sans MS"/>
          <w:b/>
        </w:rPr>
        <w:t xml:space="preserve"> </w:t>
      </w:r>
    </w:p>
    <w:p w:rsidR="001A275E" w:rsidRDefault="001A275E" w:rsidP="001A275E">
      <w:pPr>
        <w:pStyle w:val="NoSpacing"/>
        <w:rPr>
          <w:rFonts w:ascii="Comic Sans MS" w:hAnsi="Comic Sans MS"/>
          <w:b/>
        </w:rPr>
      </w:pPr>
      <w:r>
        <w:rPr>
          <w:rFonts w:ascii="Comic Sans MS" w:hAnsi="Comic Sans MS"/>
          <w:b/>
        </w:rPr>
        <w:t>Chapter 1: Sentence Fundamentals for Expressing Ideas</w:t>
      </w:r>
    </w:p>
    <w:p w:rsidR="001A275E" w:rsidRPr="00BB2567" w:rsidRDefault="001A275E" w:rsidP="001A275E">
      <w:pPr>
        <w:pStyle w:val="NoSpacing"/>
        <w:rPr>
          <w:rFonts w:ascii="Comic Sans MS" w:hAnsi="Comic Sans MS"/>
          <w:b/>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What is the purpose of the </w:t>
      </w:r>
      <w:r w:rsidRPr="0024096E">
        <w:rPr>
          <w:rFonts w:ascii="Comic Sans MS" w:hAnsi="Comic Sans MS"/>
          <w:b/>
        </w:rPr>
        <w:t>“Guided Composition”</w:t>
      </w:r>
      <w:r>
        <w:rPr>
          <w:rFonts w:ascii="Comic Sans MS" w:hAnsi="Comic Sans MS"/>
        </w:rPr>
        <w:t xml:space="preserve"> exercise?  What is the teacher going to do with the student writing?</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What is the purpose of the “Noticing Language” exercise?</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Who is the audience for the explanations such as </w:t>
      </w:r>
      <w:r w:rsidRPr="0024096E">
        <w:rPr>
          <w:rFonts w:ascii="Comic Sans MS" w:hAnsi="Comic Sans MS"/>
          <w:b/>
        </w:rPr>
        <w:t>1.2 Finding Subjects of Sentences</w:t>
      </w:r>
      <w:r>
        <w:rPr>
          <w:rFonts w:ascii="Comic Sans MS" w:hAnsi="Comic Sans MS"/>
        </w:rPr>
        <w:t>?  What is the purpose of the information in parentheses?</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Find </w:t>
      </w:r>
      <w:r w:rsidRPr="0024096E">
        <w:rPr>
          <w:rFonts w:ascii="Comic Sans MS" w:hAnsi="Comic Sans MS"/>
          <w:b/>
        </w:rPr>
        <w:t>Chart 1.2</w:t>
      </w:r>
      <w:r>
        <w:rPr>
          <w:rFonts w:ascii="Comic Sans MS" w:hAnsi="Comic Sans MS"/>
        </w:rPr>
        <w:t>.  How could teachers use the chart such as this one to help students become independent editors of their own writing?</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Read </w:t>
      </w:r>
      <w:r w:rsidRPr="0024096E">
        <w:rPr>
          <w:rFonts w:ascii="Comic Sans MS" w:hAnsi="Comic Sans MS"/>
          <w:b/>
        </w:rPr>
        <w:t>Exercise 6</w:t>
      </w:r>
      <w:r>
        <w:rPr>
          <w:rFonts w:ascii="Comic Sans MS" w:hAnsi="Comic Sans MS"/>
        </w:rPr>
        <w:t>.  How is it different from a typical grammar exercise?</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What is the function of the </w:t>
      </w:r>
      <w:r w:rsidRPr="0024096E">
        <w:rPr>
          <w:rFonts w:ascii="Comic Sans MS" w:hAnsi="Comic Sans MS"/>
          <w:b/>
        </w:rPr>
        <w:t>Tip for Writers</w:t>
      </w:r>
      <w:r>
        <w:rPr>
          <w:rFonts w:ascii="Comic Sans MS" w:hAnsi="Comic Sans MS"/>
        </w:rPr>
        <w:t xml:space="preserve">?  </w:t>
      </w:r>
    </w:p>
    <w:p w:rsidR="001A275E" w:rsidRDefault="001A275E" w:rsidP="001A275E">
      <w:pPr>
        <w:pStyle w:val="NoSpacing"/>
        <w:tabs>
          <w:tab w:val="left" w:pos="1635"/>
        </w:tabs>
        <w:rPr>
          <w:rFonts w:ascii="Comic Sans MS" w:hAnsi="Comic Sans MS"/>
        </w:rPr>
      </w:pPr>
      <w:r>
        <w:rPr>
          <w:rFonts w:ascii="Comic Sans MS" w:hAnsi="Comic Sans MS"/>
        </w:rPr>
        <w:tab/>
      </w:r>
    </w:p>
    <w:p w:rsidR="001A275E" w:rsidRDefault="001A275E" w:rsidP="001A275E">
      <w:pPr>
        <w:pStyle w:val="NoSpacing"/>
        <w:tabs>
          <w:tab w:val="left" w:pos="1635"/>
        </w:tabs>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Read </w:t>
      </w:r>
      <w:r w:rsidRPr="0024096E">
        <w:rPr>
          <w:rFonts w:ascii="Comic Sans MS" w:hAnsi="Comic Sans MS"/>
          <w:b/>
        </w:rPr>
        <w:t>Exercise 10</w:t>
      </w:r>
      <w:r>
        <w:rPr>
          <w:rFonts w:ascii="Comic Sans MS" w:hAnsi="Comic Sans MS"/>
        </w:rPr>
        <w:t>.  Why use student writing for this activity instead of one of the professional texts in the Fast Food module?</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Pr>
          <w:rFonts w:ascii="Comic Sans MS" w:hAnsi="Comic Sans MS"/>
        </w:rPr>
        <w:t xml:space="preserve">Read the directions for </w:t>
      </w:r>
      <w:r w:rsidRPr="0024096E">
        <w:rPr>
          <w:rFonts w:ascii="Comic Sans MS" w:hAnsi="Comic Sans MS"/>
          <w:b/>
        </w:rPr>
        <w:t>Exercise 12 in student book</w:t>
      </w:r>
      <w:r>
        <w:rPr>
          <w:rFonts w:ascii="Comic Sans MS" w:hAnsi="Comic Sans MS"/>
        </w:rPr>
        <w:t>.  Why are students not simply directed to edit their essay for all their grammatical and mechanical errors?</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Default="001A275E" w:rsidP="001A275E">
      <w:pPr>
        <w:pStyle w:val="NoSpacing"/>
        <w:numPr>
          <w:ilvl w:val="0"/>
          <w:numId w:val="2"/>
        </w:numPr>
        <w:ind w:left="360"/>
        <w:rPr>
          <w:rFonts w:ascii="Comic Sans MS" w:hAnsi="Comic Sans MS"/>
        </w:rPr>
      </w:pPr>
      <w:r w:rsidRPr="00A101C3">
        <w:rPr>
          <w:rFonts w:ascii="Comic Sans MS" w:hAnsi="Comic Sans MS"/>
        </w:rPr>
        <w:t xml:space="preserve">How would you characterize the sequencing of exercises in </w:t>
      </w:r>
      <w:r w:rsidRPr="0024096E">
        <w:rPr>
          <w:rFonts w:ascii="Comic Sans MS" w:hAnsi="Comic Sans MS"/>
          <w:b/>
        </w:rPr>
        <w:t>Chapter 1</w:t>
      </w:r>
      <w:r w:rsidRPr="00A101C3">
        <w:rPr>
          <w:rFonts w:ascii="Comic Sans MS" w:hAnsi="Comic Sans MS"/>
        </w:rPr>
        <w:t>?</w:t>
      </w:r>
    </w:p>
    <w:p w:rsidR="001A275E" w:rsidRDefault="001A275E" w:rsidP="001A275E">
      <w:pPr>
        <w:pStyle w:val="NoSpacing"/>
        <w:rPr>
          <w:rFonts w:ascii="Comic Sans MS" w:hAnsi="Comic Sans MS"/>
        </w:rPr>
      </w:pPr>
    </w:p>
    <w:p w:rsidR="001A275E" w:rsidRDefault="001A275E" w:rsidP="001A275E">
      <w:pPr>
        <w:pStyle w:val="NoSpacing"/>
        <w:rPr>
          <w:rFonts w:ascii="Comic Sans MS" w:hAnsi="Comic Sans MS"/>
        </w:rPr>
      </w:pPr>
    </w:p>
    <w:p w:rsidR="001A275E" w:rsidRPr="0024096E" w:rsidRDefault="001A275E" w:rsidP="001A275E">
      <w:pPr>
        <w:pStyle w:val="NoSpacing"/>
        <w:numPr>
          <w:ilvl w:val="0"/>
          <w:numId w:val="2"/>
        </w:numPr>
        <w:ind w:left="360"/>
        <w:rPr>
          <w:rFonts w:ascii="Comic Sans MS" w:hAnsi="Comic Sans MS"/>
        </w:rPr>
      </w:pPr>
      <w:r w:rsidRPr="0024096E">
        <w:rPr>
          <w:rFonts w:ascii="Comic Sans MS" w:hAnsi="Comic Sans MS"/>
        </w:rPr>
        <w:t xml:space="preserve">What assumptions about language learning underlie </w:t>
      </w:r>
      <w:r w:rsidRPr="0024096E">
        <w:rPr>
          <w:rFonts w:ascii="Comic Sans MS" w:hAnsi="Comic Sans MS"/>
          <w:b/>
        </w:rPr>
        <w:t>Chapter 1</w:t>
      </w:r>
      <w:r w:rsidRPr="0024096E">
        <w:rPr>
          <w:rFonts w:ascii="Comic Sans MS" w:hAnsi="Comic Sans MS"/>
        </w:rPr>
        <w:t>?</w:t>
      </w:r>
    </w:p>
    <w:p w:rsidR="001A275E" w:rsidRDefault="001A275E" w:rsidP="001A275E">
      <w:pPr>
        <w:pStyle w:val="NoteLevel2"/>
        <w:numPr>
          <w:ilvl w:val="0"/>
          <w:numId w:val="0"/>
        </w:numPr>
        <w:rPr>
          <w:rFonts w:ascii="Comic Sans MS" w:hAnsi="Comic Sans MS"/>
          <w:b/>
        </w:rPr>
      </w:pPr>
      <w:r>
        <w:rPr>
          <w:rFonts w:ascii="Comic Sans MS" w:hAnsi="Comic Sans MS"/>
          <w:b/>
        </w:rPr>
        <w:br w:type="page"/>
        <w:t>Expository Reading and Writing Text-Based Grammar</w:t>
      </w:r>
    </w:p>
    <w:p w:rsidR="001A275E" w:rsidRDefault="001A275E" w:rsidP="001A275E">
      <w:pPr>
        <w:pStyle w:val="NoteLevel2"/>
        <w:numPr>
          <w:ilvl w:val="0"/>
          <w:numId w:val="0"/>
        </w:numPr>
        <w:rPr>
          <w:rFonts w:ascii="Comic Sans MS" w:hAnsi="Comic Sans MS"/>
          <w:b/>
        </w:rPr>
      </w:pPr>
      <w:r w:rsidRPr="00BB2567">
        <w:rPr>
          <w:rFonts w:ascii="Comic Sans MS" w:hAnsi="Comic Sans MS"/>
          <w:b/>
        </w:rPr>
        <w:t xml:space="preserve">Familiarizing yourself with Grammar for Expository </w:t>
      </w:r>
      <w:r>
        <w:rPr>
          <w:rFonts w:ascii="Comic Sans MS" w:hAnsi="Comic Sans MS"/>
          <w:b/>
        </w:rPr>
        <w:t xml:space="preserve">Reading and </w:t>
      </w:r>
      <w:r w:rsidRPr="00BB2567">
        <w:rPr>
          <w:rFonts w:ascii="Comic Sans MS" w:hAnsi="Comic Sans MS"/>
          <w:b/>
        </w:rPr>
        <w:t>Writing</w:t>
      </w:r>
      <w:r>
        <w:rPr>
          <w:rFonts w:ascii="Comic Sans MS" w:hAnsi="Comic Sans MS"/>
          <w:b/>
        </w:rPr>
        <w:t xml:space="preserve"> </w:t>
      </w:r>
    </w:p>
    <w:p w:rsidR="001A275E" w:rsidRDefault="001A275E" w:rsidP="001A275E">
      <w:pPr>
        <w:pStyle w:val="NoteLevel2"/>
        <w:numPr>
          <w:ilvl w:val="0"/>
          <w:numId w:val="0"/>
        </w:numPr>
        <w:rPr>
          <w:rFonts w:ascii="Comic Sans MS" w:hAnsi="Comic Sans MS"/>
          <w:b/>
        </w:rPr>
      </w:pPr>
      <w:r>
        <w:rPr>
          <w:rFonts w:ascii="Comic Sans MS" w:hAnsi="Comic Sans MS"/>
          <w:b/>
        </w:rPr>
        <w:t>Chapter 1: Sentence Fundamentals for Expressing Ideas</w:t>
      </w:r>
    </w:p>
    <w:p w:rsidR="001A275E" w:rsidRPr="00BB2567" w:rsidRDefault="001A275E" w:rsidP="001A275E">
      <w:pPr>
        <w:pStyle w:val="NoteLevel2"/>
        <w:numPr>
          <w:ilvl w:val="0"/>
          <w:numId w:val="0"/>
        </w:numPr>
        <w:ind w:left="720"/>
        <w:rPr>
          <w:rFonts w:ascii="Comic Sans MS" w:hAnsi="Comic Sans MS"/>
          <w:b/>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What is the purpose of the </w:t>
      </w:r>
      <w:r w:rsidRPr="0024096E">
        <w:rPr>
          <w:rFonts w:ascii="Comic Sans MS" w:hAnsi="Comic Sans MS"/>
          <w:b/>
        </w:rPr>
        <w:t>“Guided Composition”</w:t>
      </w:r>
      <w:r>
        <w:rPr>
          <w:rFonts w:ascii="Comic Sans MS" w:hAnsi="Comic Sans MS"/>
        </w:rPr>
        <w:t xml:space="preserve"> exercise?  What is the teacher going to do with the student writing?</w:t>
      </w:r>
    </w:p>
    <w:p w:rsidR="001A275E" w:rsidRDefault="001A275E" w:rsidP="001A275E">
      <w:pPr>
        <w:pStyle w:val="NoteLevel2"/>
        <w:rPr>
          <w:rFonts w:ascii="Comic Sans MS" w:hAnsi="Comic Sans MS"/>
          <w:i/>
        </w:rPr>
      </w:pPr>
      <w:r>
        <w:rPr>
          <w:rFonts w:ascii="Comic Sans MS" w:hAnsi="Comic Sans MS"/>
          <w:i/>
        </w:rPr>
        <w:t xml:space="preserve">The purpose of the Guided Composition is to have students create a sample of writing that includes the target structures.  One purpose is diagnostic. The teacher can quickly read what the students write and get a sense of what they know and what they are going to need to learn during the chapter.  Another purpose is to create a short piece of student writing.  At the end of the chapter, this text is a piece of writing that students can use to practice editing.  It is writing that they generated, but it is based on someone else’s words and ideas so it will be easier for them to identify and correct their errors.  </w:t>
      </w:r>
    </w:p>
    <w:p w:rsidR="001A275E" w:rsidRDefault="001A275E" w:rsidP="001A275E">
      <w:pPr>
        <w:pStyle w:val="NoteLevel2"/>
        <w:numPr>
          <w:ilvl w:val="0"/>
          <w:numId w:val="0"/>
        </w:numPr>
        <w:ind w:left="720"/>
        <w:rPr>
          <w:rFonts w:ascii="Comic Sans MS" w:hAnsi="Comic Sans MS"/>
          <w:i/>
        </w:rPr>
      </w:pPr>
    </w:p>
    <w:p w:rsidR="001A275E" w:rsidRDefault="001A275E" w:rsidP="001A275E">
      <w:pPr>
        <w:pStyle w:val="NoteLevel2"/>
        <w:rPr>
          <w:rFonts w:ascii="Comic Sans MS" w:hAnsi="Comic Sans MS"/>
        </w:rPr>
      </w:pPr>
      <w:r>
        <w:rPr>
          <w:rFonts w:ascii="Comic Sans MS" w:hAnsi="Comic Sans MS"/>
          <w:i/>
        </w:rPr>
        <w:t>The teacher should keep the Guided Compositions to hand back at the end of teaching the chapter.  Using a sample Guided Composition, the teacher compares it with the original and models the editing process.  Students then edit their own Guided Compositions after which they compare their versions to the original.  Finally, the teacher helps them articulate what they have learned about the target structure in a “debriefing” process.</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What is the purpose of the “Noticing Language” exercise?</w:t>
      </w:r>
    </w:p>
    <w:p w:rsidR="001A275E" w:rsidRPr="007C7DCA" w:rsidRDefault="001A275E" w:rsidP="001A275E">
      <w:pPr>
        <w:pStyle w:val="NoteLevel2"/>
        <w:numPr>
          <w:ilvl w:val="0"/>
          <w:numId w:val="0"/>
        </w:numPr>
        <w:ind w:left="720"/>
        <w:rPr>
          <w:rFonts w:ascii="Comic Sans MS" w:hAnsi="Comic Sans MS"/>
          <w:i/>
        </w:rPr>
      </w:pPr>
      <w:r>
        <w:rPr>
          <w:rFonts w:ascii="Comic Sans MS" w:hAnsi="Comic Sans MS"/>
          <w:i/>
        </w:rPr>
        <w:t>The “Noticing Language” exercise is designed to help students articulate what they already know about the target feature before they receive any instruction or learn any metalanguage about it.  Again, this will help inform the teacher about what the students already know.  In addition, research in applied linguistics tells us that students need to notice grammatical features in order to learn them; the noticing activity gives them their first chance to focus on the particular feature that they will be studying in the chapter.</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Who is the audience for the explanations such as </w:t>
      </w:r>
      <w:r w:rsidRPr="0024096E">
        <w:rPr>
          <w:rFonts w:ascii="Comic Sans MS" w:hAnsi="Comic Sans MS"/>
          <w:b/>
        </w:rPr>
        <w:t>1.2 Finding Subjects of Sentences</w:t>
      </w:r>
      <w:r>
        <w:rPr>
          <w:rFonts w:ascii="Comic Sans MS" w:hAnsi="Comic Sans MS"/>
        </w:rPr>
        <w:t>?  What is the purpose of the information in parentheses?</w:t>
      </w:r>
    </w:p>
    <w:p w:rsidR="001A275E" w:rsidRDefault="001A275E" w:rsidP="001A275E">
      <w:pPr>
        <w:pStyle w:val="NoteLevel2"/>
        <w:rPr>
          <w:rFonts w:ascii="Comic Sans MS" w:hAnsi="Comic Sans MS"/>
          <w:i/>
        </w:rPr>
      </w:pPr>
      <w:r>
        <w:rPr>
          <w:rFonts w:ascii="Comic Sans MS" w:hAnsi="Comic Sans MS"/>
          <w:i/>
        </w:rPr>
        <w:t>The audience is the students.  The information in parentheses explains the grammatical reasoning behind the examples.</w:t>
      </w:r>
    </w:p>
    <w:p w:rsidR="001A275E" w:rsidRDefault="001A275E" w:rsidP="001A275E">
      <w:pPr>
        <w:pStyle w:val="NoteLevel2"/>
        <w:numPr>
          <w:ilvl w:val="0"/>
          <w:numId w:val="0"/>
        </w:numPr>
        <w:ind w:left="720"/>
        <w:rPr>
          <w:rFonts w:ascii="Comic Sans MS" w:hAnsi="Comic Sans MS"/>
          <w:i/>
        </w:rPr>
      </w:pPr>
    </w:p>
    <w:p w:rsidR="001A275E" w:rsidRDefault="001A275E" w:rsidP="001A275E">
      <w:pPr>
        <w:pStyle w:val="NoteLevel2"/>
        <w:rPr>
          <w:rFonts w:ascii="Comic Sans MS" w:hAnsi="Comic Sans MS"/>
        </w:rPr>
      </w:pPr>
      <w:r>
        <w:rPr>
          <w:rFonts w:ascii="Comic Sans MS" w:hAnsi="Comic Sans MS"/>
          <w:i/>
        </w:rPr>
        <w:t>The teacher can opt to teach the grammatical concepts in a discussion format and initially not give students the print version.  In that case, the information in parentheses can guide the teacher in the kinds of questions to ask.  For example, the class can discuss the sample sentences:  “</w:t>
      </w:r>
      <w:r>
        <w:rPr>
          <w:rFonts w:ascii="Comic Sans MS" w:hAnsi="Comic Sans MS"/>
          <w:b/>
          <w:i/>
        </w:rPr>
        <w:t xml:space="preserve">Restaurants </w:t>
      </w:r>
      <w:r>
        <w:rPr>
          <w:rFonts w:ascii="Comic Sans MS" w:hAnsi="Comic Sans MS"/>
          <w:i/>
        </w:rPr>
        <w:t xml:space="preserve">use marketing to increase their profits.  </w:t>
      </w:r>
      <w:r>
        <w:rPr>
          <w:rFonts w:ascii="Comic Sans MS" w:hAnsi="Comic Sans MS"/>
          <w:b/>
          <w:i/>
        </w:rPr>
        <w:t xml:space="preserve">They </w:t>
      </w:r>
      <w:r>
        <w:rPr>
          <w:rFonts w:ascii="Comic Sans MS" w:hAnsi="Comic Sans MS"/>
          <w:i/>
        </w:rPr>
        <w:t xml:space="preserve">compete to make their food appeal to customers.”  The teacher can ask, “What is the subject of the first sentence?  What is the subject of the second sentence?  Why don’t we need to repeat the word “restaurants?”  What do we call words like “they” that replace nouns?  </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Find </w:t>
      </w:r>
      <w:r w:rsidRPr="0024096E">
        <w:rPr>
          <w:rFonts w:ascii="Comic Sans MS" w:hAnsi="Comic Sans MS"/>
          <w:b/>
        </w:rPr>
        <w:t>Chart 1.2</w:t>
      </w:r>
      <w:r>
        <w:rPr>
          <w:rFonts w:ascii="Comic Sans MS" w:hAnsi="Comic Sans MS"/>
        </w:rPr>
        <w:t>.  How could teachers use the chart such as this one to help students become independent editors of their own writing?</w:t>
      </w:r>
    </w:p>
    <w:p w:rsidR="001A275E" w:rsidRDefault="001A275E" w:rsidP="001A275E">
      <w:pPr>
        <w:pStyle w:val="NoteLevel2"/>
        <w:rPr>
          <w:rFonts w:ascii="Comic Sans MS" w:hAnsi="Comic Sans MS"/>
        </w:rPr>
      </w:pPr>
      <w:r>
        <w:rPr>
          <w:rFonts w:ascii="Comic Sans MS" w:hAnsi="Comic Sans MS"/>
          <w:i/>
        </w:rPr>
        <w:t xml:space="preserve">Teachers can encourage students to use the charts as grammatical reference guides.  Once they are familiar with them, they should always have them handy to refer to when they are editing their essays.  Some teachers like to duplicate the charts separately to make it easier for students to refer to them.  </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Read </w:t>
      </w:r>
      <w:r w:rsidRPr="0024096E">
        <w:rPr>
          <w:rFonts w:ascii="Comic Sans MS" w:hAnsi="Comic Sans MS"/>
          <w:b/>
        </w:rPr>
        <w:t>Exercise 6</w:t>
      </w:r>
      <w:r>
        <w:rPr>
          <w:rFonts w:ascii="Comic Sans MS" w:hAnsi="Comic Sans MS"/>
        </w:rPr>
        <w:t>.  How is it different from a typical grammar exercise?</w:t>
      </w:r>
    </w:p>
    <w:p w:rsidR="001A275E" w:rsidRDefault="001A275E" w:rsidP="001A275E">
      <w:pPr>
        <w:pStyle w:val="NoteLevel2"/>
        <w:rPr>
          <w:rFonts w:ascii="Comic Sans MS" w:hAnsi="Comic Sans MS"/>
        </w:rPr>
      </w:pPr>
      <w:r>
        <w:rPr>
          <w:rFonts w:ascii="Comic Sans MS" w:hAnsi="Comic Sans MS"/>
          <w:i/>
        </w:rPr>
        <w:t>It is based on the real language of a real article, “If You Pitch It, They Will Eat.”  The vocabulary is authentic and comes out of the context of the Fast Food unit.  Usually grammar exercises don’t have any context and the language sounds like it was made up for the purpose of teaching grammar.  You wouldn’t normally see a grammar exercise that talked about the “pouring rights” of soft drink companies or the way the characters in TV shows promote products.  Also, the sentences themselves fit together to form a paragraph; they aren’t disconnected.</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What is the function of the </w:t>
      </w:r>
      <w:r w:rsidRPr="0024096E">
        <w:rPr>
          <w:rFonts w:ascii="Comic Sans MS" w:hAnsi="Comic Sans MS"/>
          <w:b/>
        </w:rPr>
        <w:t>Tip for Writers</w:t>
      </w:r>
      <w:r>
        <w:rPr>
          <w:rFonts w:ascii="Comic Sans MS" w:hAnsi="Comic Sans MS"/>
        </w:rPr>
        <w:t xml:space="preserve">?  </w:t>
      </w:r>
    </w:p>
    <w:p w:rsidR="001A275E" w:rsidRPr="00B84EF8" w:rsidRDefault="001A275E" w:rsidP="001A275E">
      <w:pPr>
        <w:pStyle w:val="NoteLevel2"/>
        <w:rPr>
          <w:rFonts w:ascii="Comic Sans MS" w:hAnsi="Comic Sans MS"/>
          <w:i/>
        </w:rPr>
      </w:pPr>
      <w:r>
        <w:rPr>
          <w:rFonts w:ascii="Comic Sans MS" w:hAnsi="Comic Sans MS"/>
          <w:i/>
        </w:rPr>
        <w:t>The tips are designed to highlight the aspects of grammar that are necessary for writers to know about.  The grammar of spoken English is different from the grammar of written English and the grammar of expository writing is different from narrative.  The tips are designed to help students understand the particular features of grammar that they will need to read and write expository texts.  They also are meant to make the connection between grammatical structures and rhetorical purpose clearer so students understand why they need to learn to control grammar.</w:t>
      </w:r>
    </w:p>
    <w:p w:rsidR="001A275E" w:rsidRDefault="001A275E" w:rsidP="001A275E">
      <w:pPr>
        <w:pStyle w:val="NoteLevel2"/>
        <w:numPr>
          <w:ilvl w:val="0"/>
          <w:numId w:val="0"/>
        </w:numPr>
        <w:tabs>
          <w:tab w:val="left" w:pos="1635"/>
        </w:tabs>
        <w:ind w:left="720"/>
        <w:rPr>
          <w:rFonts w:ascii="Comic Sans MS" w:hAnsi="Comic Sans MS"/>
        </w:rPr>
      </w:pPr>
      <w:r>
        <w:rPr>
          <w:rFonts w:ascii="Comic Sans MS" w:hAnsi="Comic Sans MS"/>
        </w:rPr>
        <w:tab/>
      </w: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Read </w:t>
      </w:r>
      <w:r w:rsidRPr="0024096E">
        <w:rPr>
          <w:rFonts w:ascii="Comic Sans MS" w:hAnsi="Comic Sans MS"/>
          <w:b/>
        </w:rPr>
        <w:t>Exercise 10</w:t>
      </w:r>
      <w:r>
        <w:rPr>
          <w:rFonts w:ascii="Comic Sans MS" w:hAnsi="Comic Sans MS"/>
        </w:rPr>
        <w:t>.  Why use student writing for this activity instead of one of the professional texts in the Fast Food module?</w:t>
      </w:r>
    </w:p>
    <w:p w:rsidR="001A275E" w:rsidRDefault="001A275E" w:rsidP="001A275E">
      <w:pPr>
        <w:pStyle w:val="NoteLevel2"/>
        <w:rPr>
          <w:rFonts w:ascii="Comic Sans MS" w:hAnsi="Comic Sans MS"/>
        </w:rPr>
      </w:pPr>
      <w:r>
        <w:rPr>
          <w:rFonts w:ascii="Comic Sans MS" w:hAnsi="Comic Sans MS"/>
          <w:i/>
        </w:rPr>
        <w:t xml:space="preserve">Student writing is used throughout </w:t>
      </w:r>
      <w:r>
        <w:rPr>
          <w:rFonts w:ascii="Comic Sans MS" w:hAnsi="Comic Sans MS"/>
          <w:i/>
          <w:u w:val="single"/>
        </w:rPr>
        <w:t>Grammar for Expository Reading and Writing</w:t>
      </w:r>
      <w:r>
        <w:rPr>
          <w:rFonts w:ascii="Comic Sans MS" w:hAnsi="Comic Sans MS"/>
          <w:i/>
        </w:rPr>
        <w:t xml:space="preserve"> to form a bridge for students between the professional writing that they read in the modules and their own writing.  Students are more likely to transfer what they learn about grammar in the exercises if they can practice applying what they’ve learned to writing that looks like their own, i.e. writing produced by students.  At the same time, the student writing is chosen from exemplary essays produced by high school students so it serves also as a model for students in terms of good writing.</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Pr>
          <w:rFonts w:ascii="Comic Sans MS" w:hAnsi="Comic Sans MS"/>
        </w:rPr>
        <w:t xml:space="preserve">Read the directions for </w:t>
      </w:r>
      <w:r w:rsidRPr="0024096E">
        <w:rPr>
          <w:rFonts w:ascii="Comic Sans MS" w:hAnsi="Comic Sans MS"/>
          <w:b/>
        </w:rPr>
        <w:t>Exercise 12 in student book</w:t>
      </w:r>
      <w:r>
        <w:rPr>
          <w:rFonts w:ascii="Comic Sans MS" w:hAnsi="Comic Sans MS"/>
        </w:rPr>
        <w:t>.  Why are students not simply directed to edit their essay for all their grammatical and mechanical errors?</w:t>
      </w:r>
    </w:p>
    <w:p w:rsidR="001A275E" w:rsidRDefault="001A275E" w:rsidP="001A275E">
      <w:pPr>
        <w:pStyle w:val="NoteLevel2"/>
        <w:rPr>
          <w:rFonts w:ascii="Comic Sans MS" w:hAnsi="Comic Sans MS"/>
          <w:i/>
        </w:rPr>
      </w:pPr>
      <w:r>
        <w:rPr>
          <w:rFonts w:ascii="Comic Sans MS" w:hAnsi="Comic Sans MS"/>
          <w:i/>
        </w:rPr>
        <w:t>Students who are directed to correct all their grammatical and mechanical errors are overwhelmed by the task and have trouble finding any of them.  If students simply focus on the specific category of errors in which they have just received instruction and practice identifying errors and correcting them, they will be much more successful.  Students, however, ultimately will have the tools to correct a variety of errors and once they have received instruction should be held responsible for them.</w:t>
      </w:r>
    </w:p>
    <w:p w:rsidR="001A275E" w:rsidRDefault="001A275E" w:rsidP="001A275E">
      <w:pPr>
        <w:pStyle w:val="NoteLevel2"/>
        <w:numPr>
          <w:ilvl w:val="0"/>
          <w:numId w:val="0"/>
        </w:numPr>
        <w:ind w:left="1080" w:hanging="360"/>
        <w:rPr>
          <w:rFonts w:ascii="Comic Sans MS" w:hAnsi="Comic Sans MS"/>
          <w:i/>
        </w:rPr>
      </w:pPr>
    </w:p>
    <w:p w:rsidR="001A275E" w:rsidRDefault="001A275E" w:rsidP="001A275E">
      <w:pPr>
        <w:pStyle w:val="NoteLevel2"/>
        <w:rPr>
          <w:rFonts w:ascii="Comic Sans MS" w:hAnsi="Comic Sans MS"/>
        </w:rPr>
      </w:pPr>
      <w:r>
        <w:rPr>
          <w:rFonts w:ascii="Comic Sans MS" w:hAnsi="Comic Sans MS"/>
          <w:i/>
        </w:rPr>
        <w:t>Focusing on patterns of error rather than on all errors has a benefit for teachers as well.  It speeds up the marking of papers for editing because they too only need to mark the errors in grammatical patterns that have been taught.  See Appendix for more suggestions about responding to student errors.</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sidRPr="00A101C3">
        <w:rPr>
          <w:rFonts w:ascii="Comic Sans MS" w:hAnsi="Comic Sans MS"/>
        </w:rPr>
        <w:t xml:space="preserve">How would you characterize the sequencing of exercises in </w:t>
      </w:r>
      <w:r w:rsidRPr="0024096E">
        <w:rPr>
          <w:rFonts w:ascii="Comic Sans MS" w:hAnsi="Comic Sans MS"/>
          <w:b/>
        </w:rPr>
        <w:t>Chapter 1</w:t>
      </w:r>
      <w:r w:rsidRPr="00A101C3">
        <w:rPr>
          <w:rFonts w:ascii="Comic Sans MS" w:hAnsi="Comic Sans MS"/>
        </w:rPr>
        <w:t>?</w:t>
      </w:r>
    </w:p>
    <w:p w:rsidR="001A275E" w:rsidRDefault="001A275E" w:rsidP="001A275E">
      <w:pPr>
        <w:pStyle w:val="NoteLevel2"/>
        <w:rPr>
          <w:rFonts w:ascii="Comic Sans MS" w:hAnsi="Comic Sans MS"/>
        </w:rPr>
      </w:pPr>
      <w:r>
        <w:rPr>
          <w:rFonts w:ascii="Comic Sans MS" w:hAnsi="Comic Sans MS"/>
          <w:i/>
        </w:rPr>
        <w:t>The organization of Chapter 1 and all subsequent chapters is the same.  It begins with the Guided Composition to generate a text that serves both for diagnosis and as a future text for editing.  The Noticing Activity gives students a chance to observe the particular feature that will be the focus of instruction before they begin studying it.  The central part of each chapter provides explanations for the feature(s) and offers a series of exercises based on the readings in an ERWC module.  Initially students learn to identify the feature and then apply what they have learned.  Each chapter concludes with a sequence of activities based on student writing—a selection from a student essay, their own Guided Composition, and finally their own essay.</w:t>
      </w:r>
    </w:p>
    <w:p w:rsidR="001A275E" w:rsidRDefault="001A275E" w:rsidP="001A275E">
      <w:pPr>
        <w:pStyle w:val="NoteLevel2"/>
        <w:numPr>
          <w:ilvl w:val="0"/>
          <w:numId w:val="0"/>
        </w:numPr>
        <w:ind w:left="720"/>
        <w:rPr>
          <w:rFonts w:ascii="Comic Sans MS" w:hAnsi="Comic Sans MS"/>
        </w:rPr>
      </w:pPr>
    </w:p>
    <w:p w:rsidR="001A275E" w:rsidRDefault="001A275E" w:rsidP="001A275E">
      <w:pPr>
        <w:pStyle w:val="NoteLevel2"/>
        <w:keepNext w:val="0"/>
        <w:numPr>
          <w:ilvl w:val="0"/>
          <w:numId w:val="2"/>
        </w:numPr>
        <w:ind w:left="360"/>
        <w:outlineLvl w:val="9"/>
        <w:rPr>
          <w:rFonts w:ascii="Comic Sans MS" w:hAnsi="Comic Sans MS"/>
        </w:rPr>
      </w:pPr>
      <w:r w:rsidRPr="0024096E">
        <w:rPr>
          <w:rFonts w:ascii="Comic Sans MS" w:hAnsi="Comic Sans MS"/>
        </w:rPr>
        <w:t xml:space="preserve">What assumptions about language learning underlie </w:t>
      </w:r>
      <w:r w:rsidRPr="0024096E">
        <w:rPr>
          <w:rFonts w:ascii="Comic Sans MS" w:hAnsi="Comic Sans MS"/>
          <w:b/>
        </w:rPr>
        <w:t>Chapter 1</w:t>
      </w:r>
      <w:r w:rsidRPr="0024096E">
        <w:rPr>
          <w:rFonts w:ascii="Comic Sans MS" w:hAnsi="Comic Sans MS"/>
        </w:rPr>
        <w:t>?</w:t>
      </w:r>
    </w:p>
    <w:p w:rsidR="001A275E" w:rsidRDefault="001A275E" w:rsidP="001A275E">
      <w:pPr>
        <w:pStyle w:val="NoteLevel2"/>
        <w:rPr>
          <w:rFonts w:ascii="Comic Sans MS" w:hAnsi="Comic Sans MS"/>
          <w:i/>
        </w:rPr>
      </w:pPr>
      <w:r>
        <w:rPr>
          <w:rFonts w:ascii="Comic Sans MS" w:hAnsi="Comic Sans MS"/>
          <w:i/>
          <w:u w:val="single"/>
        </w:rPr>
        <w:t>Grammar for Expository Reading and Writing</w:t>
      </w:r>
      <w:r>
        <w:rPr>
          <w:rFonts w:ascii="Comic Sans MS" w:hAnsi="Comic Sans MS"/>
          <w:i/>
        </w:rPr>
        <w:t xml:space="preserve"> reflects the research that shows that successful instruction at the sentence level is based on</w:t>
      </w:r>
    </w:p>
    <w:p w:rsidR="001A275E" w:rsidRDefault="001A275E" w:rsidP="001A275E">
      <w:pPr>
        <w:pStyle w:val="NoteLevel2"/>
        <w:keepNext w:val="0"/>
        <w:numPr>
          <w:ilvl w:val="0"/>
          <w:numId w:val="2"/>
        </w:numPr>
        <w:outlineLvl w:val="9"/>
        <w:rPr>
          <w:rFonts w:ascii="Comic Sans MS" w:hAnsi="Comic Sans MS"/>
          <w:i/>
        </w:rPr>
      </w:pPr>
      <w:r>
        <w:rPr>
          <w:rFonts w:ascii="Comic Sans MS" w:hAnsi="Comic Sans MS"/>
          <w:i/>
        </w:rPr>
        <w:t>Materials that are contextualized and text based;</w:t>
      </w:r>
    </w:p>
    <w:p w:rsidR="001A275E" w:rsidRDefault="001A275E" w:rsidP="001A275E">
      <w:pPr>
        <w:pStyle w:val="NoteLevel2"/>
        <w:keepNext w:val="0"/>
        <w:numPr>
          <w:ilvl w:val="0"/>
          <w:numId w:val="2"/>
        </w:numPr>
        <w:outlineLvl w:val="9"/>
        <w:rPr>
          <w:rFonts w:ascii="Comic Sans MS" w:hAnsi="Comic Sans MS"/>
          <w:i/>
        </w:rPr>
      </w:pPr>
      <w:r>
        <w:rPr>
          <w:rFonts w:ascii="Comic Sans MS" w:hAnsi="Comic Sans MS"/>
          <w:i/>
        </w:rPr>
        <w:t>Topics that are based on student needs;</w:t>
      </w:r>
    </w:p>
    <w:p w:rsidR="001A275E" w:rsidRDefault="001A275E" w:rsidP="001A275E">
      <w:pPr>
        <w:pStyle w:val="NoteLevel2"/>
        <w:keepNext w:val="0"/>
        <w:numPr>
          <w:ilvl w:val="0"/>
          <w:numId w:val="2"/>
        </w:numPr>
        <w:outlineLvl w:val="9"/>
        <w:rPr>
          <w:rFonts w:ascii="Comic Sans MS" w:hAnsi="Comic Sans MS"/>
          <w:i/>
        </w:rPr>
      </w:pPr>
      <w:r>
        <w:rPr>
          <w:rFonts w:ascii="Comic Sans MS" w:hAnsi="Comic Sans MS"/>
          <w:i/>
        </w:rPr>
        <w:t>Classroom activities that are interactive and engaging (using group and pair work, not homework);</w:t>
      </w:r>
    </w:p>
    <w:p w:rsidR="001A275E" w:rsidRDefault="001A275E" w:rsidP="001A275E">
      <w:pPr>
        <w:pStyle w:val="NoteLevel2"/>
        <w:keepNext w:val="0"/>
        <w:numPr>
          <w:ilvl w:val="0"/>
          <w:numId w:val="2"/>
        </w:numPr>
        <w:outlineLvl w:val="9"/>
        <w:rPr>
          <w:rFonts w:ascii="Comic Sans MS" w:hAnsi="Comic Sans MS"/>
          <w:i/>
        </w:rPr>
      </w:pPr>
      <w:r>
        <w:rPr>
          <w:rFonts w:ascii="Comic Sans MS" w:hAnsi="Comic Sans MS"/>
          <w:i/>
        </w:rPr>
        <w:t>Practice that is spaced and repeated (not drills);</w:t>
      </w:r>
    </w:p>
    <w:p w:rsidR="001A275E" w:rsidRDefault="001A275E" w:rsidP="001A275E">
      <w:pPr>
        <w:pStyle w:val="NoteLevel2"/>
        <w:keepNext w:val="0"/>
        <w:numPr>
          <w:ilvl w:val="0"/>
          <w:numId w:val="2"/>
        </w:numPr>
        <w:outlineLvl w:val="9"/>
        <w:rPr>
          <w:rFonts w:ascii="Comic Sans MS" w:hAnsi="Comic Sans MS"/>
          <w:i/>
        </w:rPr>
      </w:pPr>
      <w:r>
        <w:rPr>
          <w:rFonts w:ascii="Comic Sans MS" w:hAnsi="Comic Sans MS"/>
          <w:i/>
        </w:rPr>
        <w:t>An approach that is directed toward making student independent editors of their own writing (and that is designed to facilitate transfer of learning)</w:t>
      </w:r>
    </w:p>
    <w:p w:rsidR="001A275E" w:rsidRDefault="001A275E" w:rsidP="001A275E">
      <w:pPr>
        <w:pStyle w:val="NoteLevel2"/>
        <w:numPr>
          <w:ilvl w:val="0"/>
          <w:numId w:val="0"/>
        </w:numPr>
        <w:ind w:left="720"/>
        <w:rPr>
          <w:rFonts w:ascii="Comic Sans MS" w:hAnsi="Comic Sans MS"/>
        </w:rPr>
      </w:pPr>
    </w:p>
    <w:p w:rsidR="001A275E" w:rsidRDefault="001A275E" w:rsidP="001A275E"/>
    <w:p w:rsidR="001A275E" w:rsidRPr="00635549" w:rsidRDefault="001A275E" w:rsidP="001A275E">
      <w:pPr>
        <w:ind w:right="-720"/>
        <w:rPr>
          <w:rFonts w:ascii="Georgia" w:hAnsi="Georgia"/>
          <w:sz w:val="28"/>
        </w:rPr>
      </w:pPr>
    </w:p>
    <w:p w:rsidR="001A275E" w:rsidRPr="00635549" w:rsidRDefault="001A275E" w:rsidP="001A275E">
      <w:pPr>
        <w:ind w:right="-720"/>
        <w:rPr>
          <w:rFonts w:ascii="Georgia" w:hAnsi="Georgia"/>
          <w:sz w:val="28"/>
        </w:rPr>
      </w:pPr>
    </w:p>
    <w:p w:rsidR="00E274CB" w:rsidRDefault="001A275E"/>
    <w:sectPr w:rsidR="00E274CB" w:rsidSect="00DA5F58">
      <w:footerReference w:type="even" r:id="rId5"/>
      <w:footerReference w:type="default" r:id="rId6"/>
      <w:pgSz w:w="12240" w:h="15840"/>
      <w:pgMar w:top="1080" w:right="1800" w:bottom="72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58" w:rsidRDefault="001A275E" w:rsidP="00DA5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F58" w:rsidRDefault="001A275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58" w:rsidRDefault="001A275E" w:rsidP="00DA5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A5F58" w:rsidRDefault="001A275E">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FA26A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91A8B"/>
    <w:multiLevelType w:val="hybridMultilevel"/>
    <w:tmpl w:val="93B02C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75E"/>
    <w:rsid w:val="001A275E"/>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uiPriority="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5E"/>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rsid w:val="001A275E"/>
    <w:pPr>
      <w:tabs>
        <w:tab w:val="center" w:pos="4320"/>
        <w:tab w:val="right" w:pos="8640"/>
      </w:tabs>
    </w:pPr>
  </w:style>
  <w:style w:type="character" w:customStyle="1" w:styleId="FooterChar">
    <w:name w:val="Footer Char"/>
    <w:basedOn w:val="DefaultParagraphFont"/>
    <w:link w:val="Footer"/>
    <w:semiHidden/>
    <w:rsid w:val="001A275E"/>
    <w:rPr>
      <w:rFonts w:ascii="Times New Roman" w:eastAsia="Times New Roman" w:hAnsi="Times New Roman" w:cs="Times New Roman"/>
    </w:rPr>
  </w:style>
  <w:style w:type="character" w:styleId="PageNumber">
    <w:name w:val="page number"/>
    <w:basedOn w:val="DefaultParagraphFont"/>
    <w:rsid w:val="001A275E"/>
  </w:style>
  <w:style w:type="paragraph" w:styleId="NoteLevel2">
    <w:name w:val="Note Level 2"/>
    <w:basedOn w:val="Normal"/>
    <w:rsid w:val="001A275E"/>
    <w:pPr>
      <w:keepNext/>
      <w:numPr>
        <w:ilvl w:val="1"/>
        <w:numId w:val="1"/>
      </w:numPr>
      <w:outlineLvl w:val="1"/>
    </w:pPr>
    <w:rPr>
      <w:rFonts w:ascii="Verdana" w:eastAsia="ＭＳ ゴシック" w:hAnsi="Verdana"/>
    </w:rPr>
  </w:style>
  <w:style w:type="paragraph" w:styleId="NoSpacing">
    <w:name w:val="No Spacing"/>
    <w:semiHidden/>
    <w:qFormat/>
    <w:rsid w:val="001A275E"/>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7244</Characters>
  <Application>Microsoft Macintosh Word</Application>
  <DocSecurity>0</DocSecurity>
  <Lines>60</Lines>
  <Paragraphs>14</Paragraphs>
  <ScaleCrop>false</ScaleCrop>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Administrator</dc:creator>
  <cp:keywords/>
  <cp:lastModifiedBy>System Administrator</cp:lastModifiedBy>
  <cp:revision>1</cp:revision>
  <dcterms:created xsi:type="dcterms:W3CDTF">2010-10-24T04:51:00Z</dcterms:created>
  <dcterms:modified xsi:type="dcterms:W3CDTF">2010-10-24T04:51:00Z</dcterms:modified>
</cp:coreProperties>
</file>